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EF1" w:rsidRPr="00714EF1" w:rsidRDefault="00714EF1" w:rsidP="00714EF1">
      <w:pPr>
        <w:pStyle w:val="Overskrift1"/>
        <w:rPr>
          <w:rFonts w:eastAsiaTheme="minorHAnsi"/>
          <w:sz w:val="44"/>
          <w:szCs w:val="44"/>
        </w:rPr>
      </w:pPr>
      <w:bookmarkStart w:id="0" w:name="_GoBack"/>
      <w:bookmarkEnd w:id="0"/>
      <w:r w:rsidRPr="00714EF1">
        <w:rPr>
          <w:rFonts w:eastAsiaTheme="minorHAnsi"/>
          <w:sz w:val="44"/>
          <w:szCs w:val="44"/>
        </w:rPr>
        <w:t>STRATEGIPLAN FOR E-ARKIV 2019-2022</w:t>
      </w:r>
    </w:p>
    <w:p w:rsidR="00714EF1" w:rsidRDefault="00714EF1" w:rsidP="00714EF1">
      <w:pPr>
        <w:spacing w:before="100" w:beforeAutospacing="1" w:after="100" w:afterAutospacing="1"/>
      </w:pPr>
      <w:r>
        <w:t> </w:t>
      </w:r>
    </w:p>
    <w:p w:rsidR="00732591" w:rsidRDefault="00732591" w:rsidP="00732591">
      <w:pPr>
        <w:pStyle w:val="Overskrift2"/>
        <w:rPr>
          <w:rFonts w:eastAsiaTheme="minorHAnsi"/>
        </w:rPr>
      </w:pPr>
      <w:r>
        <w:rPr>
          <w:rFonts w:eastAsiaTheme="minorHAnsi"/>
        </w:rPr>
        <w:t>Innledning</w:t>
      </w:r>
    </w:p>
    <w:p w:rsidR="00732591" w:rsidRDefault="00732591" w:rsidP="00732591">
      <w:pPr>
        <w:spacing w:before="100" w:beforeAutospacing="1" w:after="100" w:afterAutospacing="1"/>
      </w:pPr>
      <w:r>
        <w:t>Arbeidet med elektroniske arkiv har vært et hodebry for arkivinstitusjonene i Norge i mer enn 20 år. Kommunale og statlige arkiv har et stort etterslep på uttrekk og risikerer at verdifull dokumentasjon går tapt for alltid.</w:t>
      </w:r>
    </w:p>
    <w:p w:rsidR="00732591" w:rsidRDefault="00732591" w:rsidP="00732591">
      <w:pPr>
        <w:spacing w:before="100" w:beforeAutospacing="1" w:after="100" w:afterAutospacing="1"/>
      </w:pPr>
      <w:r>
        <w:t xml:space="preserve">Én av de største utfordringene </w:t>
      </w:r>
      <w:r w:rsidR="00364C1B">
        <w:t>ved langtidsbevaring av elektronisk skapt arkivmateriale har</w:t>
      </w:r>
      <w:r>
        <w:t xml:space="preserve"> vært at informasjonen i de elektroniske arkivene har vært avhengig av det systemet de er skapt i. Den dagen systemet blir avsluttet mister man verktøyet man trenger for å lese informasjonen. Det er derfor viktig at man har metodikk og standarder på plass som sikrer at informasjonen vil være tilgjengelig i fremtiden også, uavhengig av system og programvare.</w:t>
      </w:r>
    </w:p>
    <w:p w:rsidR="007B7136" w:rsidRDefault="00732591" w:rsidP="00732591">
      <w:pPr>
        <w:spacing w:before="100" w:beforeAutospacing="1" w:after="100" w:afterAutospacing="1"/>
      </w:pPr>
      <w:r>
        <w:t>Aust-Agder museum og arkiv</w:t>
      </w:r>
      <w:r w:rsidR="00364C1B">
        <w:t>(AAMA)</w:t>
      </w:r>
      <w:r>
        <w:t xml:space="preserve"> ønsker nå å intensivere arbeidet med å bygge et godt tjenestetilbud for mottak, behandling og </w:t>
      </w:r>
      <w:r w:rsidR="00364C1B">
        <w:t>langtids</w:t>
      </w:r>
      <w:r>
        <w:t>lagring av elektronis</w:t>
      </w:r>
      <w:r w:rsidR="00364C1B">
        <w:t>ke arkiv fra våre eiere. P</w:t>
      </w:r>
      <w:r>
        <w:t>rosessen vil gå over flere år og kr</w:t>
      </w:r>
      <w:r w:rsidR="00364C1B">
        <w:t xml:space="preserve">eve innsats på mange områder. </w:t>
      </w:r>
      <w:r>
        <w:t xml:space="preserve"> </w:t>
      </w:r>
      <w:r w:rsidR="00364C1B">
        <w:t xml:space="preserve">AAMA </w:t>
      </w:r>
      <w:r>
        <w:t xml:space="preserve">ønsker å heve servicenivået </w:t>
      </w:r>
      <w:r w:rsidR="00364C1B">
        <w:t>mot</w:t>
      </w:r>
      <w:r>
        <w:t xml:space="preserve"> kommunene, når det gjelder rådgivn</w:t>
      </w:r>
      <w:r w:rsidR="00364C1B">
        <w:t>ing, nettverksjobbing og kurstilbud. D</w:t>
      </w:r>
      <w:r>
        <w:t xml:space="preserve">ette vil stå i fokus </w:t>
      </w:r>
      <w:r w:rsidR="00364C1B">
        <w:t xml:space="preserve">for vårt arbeid i </w:t>
      </w:r>
      <w:r>
        <w:t>de neste årene</w:t>
      </w:r>
      <w:r w:rsidR="007B7136">
        <w:t xml:space="preserve">. </w:t>
      </w:r>
    </w:p>
    <w:p w:rsidR="007B7136" w:rsidRDefault="00732591" w:rsidP="007B7136">
      <w:pPr>
        <w:spacing w:before="100" w:beforeAutospacing="1" w:after="100" w:afterAutospacing="1"/>
      </w:pPr>
      <w:r>
        <w:t>Strategiplanen bygger på AAMAs virksomhetsplan, de</w:t>
      </w:r>
      <w:r w:rsidR="007B7136">
        <w:t>r det står at AAMA skal tilby g</w:t>
      </w:r>
      <w:r>
        <w:t xml:space="preserve">ode og </w:t>
      </w:r>
      <w:r w:rsidR="007B7136">
        <w:t>relevante tjenester innen arkiv</w:t>
      </w:r>
      <w:r>
        <w:t>. </w:t>
      </w:r>
      <w:r w:rsidR="007B7136">
        <w:t>Vi skal levere tjenester knyttet til papirarkiv</w:t>
      </w:r>
      <w:r w:rsidR="007E121A">
        <w:t>er</w:t>
      </w:r>
      <w:r w:rsidR="007B7136">
        <w:t xml:space="preserve"> og elektroniske arkiv</w:t>
      </w:r>
      <w:r w:rsidR="007E121A">
        <w:t>er</w:t>
      </w:r>
      <w:r w:rsidR="007B7136">
        <w:t xml:space="preserve"> på nasjonalt nivå, og som er fullt ut sammenlignbare med tilsvarende arkivinstitusjoner</w:t>
      </w:r>
      <w:r>
        <w:t>.</w:t>
      </w:r>
      <w:r w:rsidR="007B7136" w:rsidRPr="007B7136">
        <w:t xml:space="preserve"> </w:t>
      </w:r>
      <w:r w:rsidR="007B7136">
        <w:t>I denne strategiplanen definerer vi ambisjoner og prioriteringer for 2019-2022.</w:t>
      </w:r>
    </w:p>
    <w:p w:rsidR="00732591" w:rsidRDefault="00732591" w:rsidP="00732591">
      <w:pPr>
        <w:spacing w:before="100" w:beforeAutospacing="1" w:after="100" w:afterAutospacing="1"/>
      </w:pPr>
    </w:p>
    <w:p w:rsidR="00732591" w:rsidRDefault="00732591" w:rsidP="00732591">
      <w:pPr>
        <w:pStyle w:val="Overskrift2"/>
        <w:rPr>
          <w:rFonts w:eastAsiaTheme="minorHAnsi"/>
        </w:rPr>
      </w:pPr>
      <w:r>
        <w:rPr>
          <w:rFonts w:eastAsiaTheme="minorHAnsi"/>
        </w:rPr>
        <w:t>Status 2018</w:t>
      </w:r>
    </w:p>
    <w:p w:rsidR="00732591" w:rsidRDefault="00732591" w:rsidP="00732591">
      <w:pPr>
        <w:spacing w:before="100" w:beforeAutospacing="1" w:after="100" w:afterAutospacing="1"/>
      </w:pPr>
      <w:r>
        <w:t xml:space="preserve">AAMA har siden 2010 vært </w:t>
      </w:r>
      <w:r w:rsidR="007E121A">
        <w:t xml:space="preserve">eier og </w:t>
      </w:r>
      <w:r>
        <w:t xml:space="preserve">medlem av Kommunearkivinstitusjonenes digitale ressurssenter </w:t>
      </w:r>
      <w:r w:rsidR="007E121A">
        <w:t xml:space="preserve">SA </w:t>
      </w:r>
      <w:r>
        <w:t>(KDRS) og har dermed tilgang til d</w:t>
      </w:r>
      <w:r w:rsidR="007E121A">
        <w:t xml:space="preserve">eres tjenester, deriblant digitalt </w:t>
      </w:r>
      <w:r>
        <w:t xml:space="preserve">depot. </w:t>
      </w:r>
      <w:r w:rsidR="007E121A">
        <w:t xml:space="preserve">KDRS sine medlemmer (som er interkommunale arkiver og byarkiver) dekker ca 71% av alle norske kommuner. Fagmiljøet i AAMA er </w:t>
      </w:r>
      <w:r>
        <w:t xml:space="preserve">aktive i earkivarenes </w:t>
      </w:r>
      <w:r w:rsidR="007E121A">
        <w:t xml:space="preserve">nasjonale </w:t>
      </w:r>
      <w:r>
        <w:t>nettverk</w:t>
      </w:r>
      <w:r w:rsidR="007E121A">
        <w:t>,</w:t>
      </w:r>
      <w:r>
        <w:t xml:space="preserve"> og deltar på samlinger og kurs. Både hos KDRS og i </w:t>
      </w:r>
      <w:r>
        <w:lastRenderedPageBreak/>
        <w:t>de andre arkivinstitusjonene er det mye å hente i samarbeid, opplæring og erfaringsutveksling. Vi ønsker derfor å fortsette og styrke dette samarbeidet.</w:t>
      </w:r>
    </w:p>
    <w:p w:rsidR="00732591" w:rsidRDefault="00732591" w:rsidP="00732591">
      <w:pPr>
        <w:spacing w:before="100" w:beforeAutospacing="1" w:after="100" w:afterAutospacing="1"/>
      </w:pPr>
      <w:r>
        <w:t>Frem til i dag har vi først og fremst mottatt elektroniske uttrekk fra kommunale sak- og arkivsystemer. Avleveringene har i stor grad kommet som et resultat av Arkivverkets tilsyn. Vi har i liten grad mottatt uttrekk fra kommunal</w:t>
      </w:r>
      <w:r w:rsidR="007E121A">
        <w:t>e fagsystemer og privatarkiv, men</w:t>
      </w:r>
      <w:r>
        <w:t xml:space="preserve"> vi ønsker å til</w:t>
      </w:r>
      <w:r w:rsidR="007E121A">
        <w:t>by tjenester som omfatter dette.</w:t>
      </w:r>
      <w:r>
        <w:t xml:space="preserve"> </w:t>
      </w:r>
    </w:p>
    <w:p w:rsidR="00732591" w:rsidRDefault="00732591" w:rsidP="00732591">
      <w:pPr>
        <w:spacing w:before="100" w:beforeAutospacing="1" w:after="100" w:afterAutospacing="1"/>
      </w:pPr>
      <w:r>
        <w:t>For avleveringer fra sak- og arkivsystemer har Arkivverket utviklet nye versjoner av NOARK-stand</w:t>
      </w:r>
      <w:r w:rsidR="007E121A">
        <w:t>arden, men analyse</w:t>
      </w:r>
      <w:r>
        <w:t>verktøy</w:t>
      </w:r>
      <w:r w:rsidR="007E121A">
        <w:t>ene som har vært tilgjengelige har ikke alltid vært like gode. Det kan</w:t>
      </w:r>
      <w:r>
        <w:t xml:space="preserve"> derfor </w:t>
      </w:r>
      <w:r w:rsidR="007E121A">
        <w:t xml:space="preserve">i enkelte tilfeller være </w:t>
      </w:r>
      <w:r>
        <w:t>vanskelig å si noe sikkert om kvaliteten</w:t>
      </w:r>
      <w:r w:rsidR="007E121A">
        <w:t xml:space="preserve"> på uttrekken vi har i dag.</w:t>
      </w:r>
      <w:r>
        <w:t xml:space="preserve"> Når det gjelder fagsystemer har det inntil nylig ikke eksistert hverken metodikk eller verktøy for mottak av fagsystemer, i tillegg til manglende standardisering, noe som har gjort mottak fra disse vanskelig. Dette er en problematikk vi deler med andre arkivinstitusjoner rundt om i Norge.</w:t>
      </w:r>
    </w:p>
    <w:p w:rsidR="00732591" w:rsidRDefault="00732591" w:rsidP="00732591">
      <w:pPr>
        <w:spacing w:before="100" w:beforeAutospacing="1" w:after="100" w:afterAutospacing="1"/>
      </w:pPr>
      <w:r>
        <w:t>Nå ser vi også eksempler på at arbeidet</w:t>
      </w:r>
      <w:r w:rsidR="00B376C3">
        <w:t xml:space="preserve"> med earkiv går fremover</w:t>
      </w:r>
      <w:r>
        <w:t>: Arkivverket har gitt oss verktøy for testing av NOARK5-uttrekk som er sikkert, anvendelig og gir gode resultater. I tillegg har KDRS startet opp et prosjekt med målsetning om å skape metodikk og verktøy for mottak av uttrekk fra fagsystemer. Dette lover godt for fremtiden, og AAMA ønsker å være med på denne utviklingen, med mål om å skape gode tjenester innen earkiv i alle ledd.</w:t>
      </w:r>
    </w:p>
    <w:p w:rsidR="00732591" w:rsidRDefault="00732591" w:rsidP="00714EF1">
      <w:pPr>
        <w:pStyle w:val="Overskrift2"/>
        <w:rPr>
          <w:rFonts w:eastAsiaTheme="minorHAnsi"/>
        </w:rPr>
      </w:pPr>
    </w:p>
    <w:p w:rsidR="00714EF1" w:rsidRPr="00714EF1" w:rsidRDefault="00714EF1" w:rsidP="00714EF1">
      <w:pPr>
        <w:pStyle w:val="Overskrift2"/>
        <w:rPr>
          <w:rFonts w:eastAsiaTheme="minorHAnsi"/>
        </w:rPr>
      </w:pPr>
      <w:r>
        <w:rPr>
          <w:rFonts w:eastAsiaTheme="minorHAnsi"/>
        </w:rPr>
        <w:t>Ambisjon for perioden 2019-2022</w:t>
      </w:r>
    </w:p>
    <w:p w:rsidR="00714EF1" w:rsidRPr="00B376C3" w:rsidRDefault="00B376C3" w:rsidP="00714EF1">
      <w:pPr>
        <w:spacing w:before="100" w:beforeAutospacing="1" w:after="100" w:afterAutospacing="1"/>
        <w:rPr>
          <w:b/>
        </w:rPr>
      </w:pPr>
      <w:r w:rsidRPr="00B376C3">
        <w:rPr>
          <w:b/>
        </w:rPr>
        <w:t>Hovedmål</w:t>
      </w:r>
      <w:r w:rsidR="00714EF1" w:rsidRPr="00B376C3">
        <w:rPr>
          <w:b/>
        </w:rPr>
        <w:t>:</w:t>
      </w:r>
    </w:p>
    <w:p w:rsidR="00714EF1" w:rsidRPr="00B376C3" w:rsidRDefault="00714EF1" w:rsidP="00714EF1">
      <w:pPr>
        <w:spacing w:before="100" w:beforeAutospacing="1" w:after="100" w:afterAutospacing="1"/>
        <w:rPr>
          <w:i/>
        </w:rPr>
      </w:pPr>
      <w:r w:rsidRPr="00B376C3">
        <w:rPr>
          <w:i/>
        </w:rPr>
        <w:t xml:space="preserve">Aust-Agder museum og arkiv skal tilby </w:t>
      </w:r>
      <w:r w:rsidR="0036755B" w:rsidRPr="00B376C3">
        <w:rPr>
          <w:i/>
        </w:rPr>
        <w:t>trygge</w:t>
      </w:r>
      <w:r w:rsidRPr="00B376C3">
        <w:rPr>
          <w:i/>
        </w:rPr>
        <w:t xml:space="preserve"> og oppdaterte tjenester innen elektroniske arkiv for eiere og publikum.</w:t>
      </w:r>
    </w:p>
    <w:p w:rsidR="00714EF1" w:rsidRDefault="00714EF1" w:rsidP="00714EF1">
      <w:pPr>
        <w:pStyle w:val="m-4170073388555278529m-1155184329228735267msolistparagraph"/>
      </w:pPr>
      <w:r>
        <w:t>1.</w:t>
      </w:r>
      <w:r w:rsidRPr="00BD4DC6">
        <w:rPr>
          <w:b/>
        </w:rPr>
        <w:t>Tjenestetilbud</w:t>
      </w:r>
    </w:p>
    <w:p w:rsidR="00714EF1" w:rsidRDefault="00714EF1" w:rsidP="00714EF1">
      <w:pPr>
        <w:pStyle w:val="m-4170073388555278529m-1155184329228735267msolistparagraph"/>
      </w:pPr>
      <w:r>
        <w:t>Vi skal gi eierkommuner og publikum et tilfredsstillende tjenestetilbud innen elektroniske arkiv.</w:t>
      </w:r>
    </w:p>
    <w:p w:rsidR="00714EF1" w:rsidRDefault="00714EF1" w:rsidP="00714EF1">
      <w:pPr>
        <w:pStyle w:val="m-4170073388555278529m-1155184329228735267msolistparagraph"/>
      </w:pPr>
      <w:r>
        <w:t xml:space="preserve">a) Vi skal tilby tjenester for mottak og </w:t>
      </w:r>
      <w:r w:rsidR="00D53038">
        <w:t>langtids</w:t>
      </w:r>
      <w:r>
        <w:t>bevaring av elektroniske arkiv.</w:t>
      </w:r>
    </w:p>
    <w:p w:rsidR="00714EF1" w:rsidRDefault="00714EF1" w:rsidP="00714EF1">
      <w:pPr>
        <w:pStyle w:val="m-4170073388555278529m-1155184329228735267msolistparagraph"/>
      </w:pPr>
      <w:r>
        <w:lastRenderedPageBreak/>
        <w:t>b) Vi skal tilby rådgi</w:t>
      </w:r>
      <w:r w:rsidR="00EC2F35">
        <w:t>vning og kurs til eierkommunene og vi skal bruke vår kompetanse i møte med driftsselskapene og andre aktører.</w:t>
      </w:r>
    </w:p>
    <w:p w:rsidR="00714EF1" w:rsidRDefault="00714EF1" w:rsidP="00714EF1">
      <w:pPr>
        <w:pStyle w:val="m-4170073388555278529m-1155184329228735267msolistparagraph"/>
      </w:pPr>
      <w:r>
        <w:t>c) Vi skal tilby innsynsløsninger for avleverte elektroniske arkiv..</w:t>
      </w:r>
    </w:p>
    <w:p w:rsidR="00714EF1" w:rsidRDefault="00714EF1" w:rsidP="00714EF1">
      <w:pPr>
        <w:pStyle w:val="m-4170073388555278529m-1155184329228735267msolistparagraph"/>
      </w:pPr>
      <w:r>
        <w:t>2.</w:t>
      </w:r>
      <w:r>
        <w:rPr>
          <w:sz w:val="14"/>
          <w:szCs w:val="14"/>
        </w:rPr>
        <w:t xml:space="preserve"> </w:t>
      </w:r>
      <w:r w:rsidRPr="00BD4DC6">
        <w:rPr>
          <w:b/>
        </w:rPr>
        <w:t>Kvalitetssikring</w:t>
      </w:r>
    </w:p>
    <w:p w:rsidR="00714EF1" w:rsidRDefault="00714EF1" w:rsidP="00714EF1">
      <w:pPr>
        <w:pStyle w:val="m-4170073388555278529m-1155184329228735267msolistparagraph"/>
      </w:pPr>
      <w:r>
        <w:t>Vi skal kvalitetssikre arkivforvaltningen i alle ledd.</w:t>
      </w:r>
      <w:r w:rsidRPr="00714EF1">
        <w:t xml:space="preserve"> </w:t>
      </w:r>
      <w:r>
        <w:t>Eiere og brukere skal kjenne seg trygge på at deres materiale bl</w:t>
      </w:r>
      <w:r w:rsidR="00B376C3">
        <w:t>ir behandlet forsvarlig og i henhold til gjeldende regelverk</w:t>
      </w:r>
      <w:r>
        <w:t>.</w:t>
      </w:r>
    </w:p>
    <w:p w:rsidR="00714EF1" w:rsidRPr="00714EF1" w:rsidRDefault="00EC2F35" w:rsidP="00714EF1">
      <w:pPr>
        <w:pStyle w:val="m-4170073388555278529m-1155184329228735267msolistparagraph"/>
        <w:rPr>
          <w:vertAlign w:val="superscript"/>
        </w:rPr>
      </w:pPr>
      <w:r>
        <w:t>a) Standardisering</w:t>
      </w:r>
      <w:r w:rsidR="00714EF1">
        <w:t xml:space="preserve">: Vi skal få på plass retningslinjer, metoder og avtaler for alle steg på veien. </w:t>
      </w:r>
    </w:p>
    <w:p w:rsidR="00714EF1" w:rsidRDefault="00714EF1" w:rsidP="00714EF1">
      <w:pPr>
        <w:pStyle w:val="m-4170073388555278529m-1155184329228735267msolistparagraph"/>
      </w:pPr>
      <w:r>
        <w:t>b) Infrastruktur: Vi skal få på plass tilfredsstillende tekniske oppsett for sikker databehandling.</w:t>
      </w:r>
    </w:p>
    <w:p w:rsidR="00714EF1" w:rsidRDefault="00EC2F35" w:rsidP="00714EF1">
      <w:pPr>
        <w:pStyle w:val="m-4170073388555278529m-1155184329228735267msolistparagraph"/>
      </w:pPr>
      <w:r>
        <w:t>c) Verktøy: V</w:t>
      </w:r>
      <w:r w:rsidR="00714EF1">
        <w:t>i skal ta i bruk det som til enhver tid finnes av løsninger, for best mulig behandling</w:t>
      </w:r>
      <w:r w:rsidR="007E2534">
        <w:t xml:space="preserve"> og bevaring</w:t>
      </w:r>
      <w:r w:rsidR="00714EF1">
        <w:t xml:space="preserve"> av elektroniske arkiv.</w:t>
      </w:r>
    </w:p>
    <w:p w:rsidR="00714EF1" w:rsidRDefault="00714EF1" w:rsidP="00714EF1">
      <w:pPr>
        <w:pStyle w:val="m-4170073388555278529m-1155184329228735267msolistparagraph"/>
      </w:pPr>
      <w:r>
        <w:t>3.</w:t>
      </w:r>
      <w:r>
        <w:rPr>
          <w:sz w:val="14"/>
          <w:szCs w:val="14"/>
        </w:rPr>
        <w:t xml:space="preserve"> </w:t>
      </w:r>
      <w:r w:rsidRPr="00BD4DC6">
        <w:rPr>
          <w:b/>
        </w:rPr>
        <w:t>Kompetanseutvikling</w:t>
      </w:r>
    </w:p>
    <w:p w:rsidR="00714EF1" w:rsidRDefault="00714EF1" w:rsidP="00714EF1">
      <w:pPr>
        <w:pStyle w:val="m-4170073388555278529m-1155184329228735267msolistparagraph"/>
      </w:pPr>
      <w:r>
        <w:t>a) Vi skal holde oss oppdaterte</w:t>
      </w:r>
      <w:r w:rsidR="008863CE">
        <w:t xml:space="preserve"> både på den</w:t>
      </w:r>
      <w:r>
        <w:t xml:space="preserve"> tekn</w:t>
      </w:r>
      <w:r w:rsidR="00BD4DC6">
        <w:t>olog</w:t>
      </w:r>
      <w:r>
        <w:t>isk</w:t>
      </w:r>
      <w:r w:rsidR="008863CE">
        <w:t>e utviklingen og innen arkivfaget.</w:t>
      </w:r>
    </w:p>
    <w:p w:rsidR="00714EF1" w:rsidRDefault="00714EF1" w:rsidP="00714EF1">
      <w:pPr>
        <w:pStyle w:val="m-4170073388555278529m-1155184329228735267msolistparagraph"/>
      </w:pPr>
      <w:r>
        <w:t>b) Vi skal være aktive i både eksterne og interne nettverk. </w:t>
      </w:r>
    </w:p>
    <w:p w:rsidR="00714EF1" w:rsidRDefault="00714EF1" w:rsidP="00714EF1">
      <w:pPr>
        <w:spacing w:before="100" w:beforeAutospacing="1" w:after="100" w:afterAutospacing="1"/>
      </w:pPr>
      <w:r>
        <w:t> </w:t>
      </w:r>
    </w:p>
    <w:p w:rsidR="00714EF1" w:rsidRPr="00714EF1" w:rsidRDefault="00714EF1" w:rsidP="00714EF1">
      <w:pPr>
        <w:pStyle w:val="Overskrift1"/>
        <w:rPr>
          <w:rFonts w:eastAsiaTheme="minorHAnsi"/>
          <w:sz w:val="36"/>
          <w:szCs w:val="36"/>
        </w:rPr>
      </w:pPr>
      <w:r w:rsidRPr="00714EF1">
        <w:rPr>
          <w:rFonts w:eastAsiaTheme="minorHAnsi"/>
          <w:sz w:val="36"/>
          <w:szCs w:val="36"/>
        </w:rPr>
        <w:t>Organisering og oppfølging</w:t>
      </w:r>
    </w:p>
    <w:p w:rsidR="00036F9C" w:rsidRDefault="00714EF1" w:rsidP="004C3ED2">
      <w:pPr>
        <w:spacing w:before="100" w:beforeAutospacing="1" w:after="100" w:afterAutospacing="1"/>
      </w:pPr>
      <w:r>
        <w:t xml:space="preserve">Hvert år lages en handlingsplan som skal bygge på og følge opp strategiplanen. </w:t>
      </w:r>
      <w:r w:rsidR="00D20923">
        <w:t>De årlige handlingsplanene vil definere</w:t>
      </w:r>
      <w:r>
        <w:t xml:space="preserve"> hva våre arbeidsoppgaver skal være det neste året</w:t>
      </w:r>
      <w:r w:rsidR="00D20923">
        <w:t>,</w:t>
      </w:r>
      <w:r>
        <w:t xml:space="preserve"> og hvordan disse oppgavene </w:t>
      </w:r>
      <w:r w:rsidR="004C3ED2">
        <w:t xml:space="preserve">skal </w:t>
      </w:r>
      <w:r>
        <w:t xml:space="preserve">prioriteres. Handlingsplanen blir gjennomgått </w:t>
      </w:r>
      <w:r w:rsidR="00D20923">
        <w:t xml:space="preserve">av AAMAs arbeidsgruppe for earkiv jevnlig gjennom året, og </w:t>
      </w:r>
      <w:r>
        <w:t>evalueres hvert år.</w:t>
      </w:r>
      <w:r w:rsidR="004C3ED2">
        <w:t xml:space="preserve"> </w:t>
      </w:r>
      <w:r w:rsidR="00F020C5">
        <w:t xml:space="preserve">Innen området elektroniske arkiv skjer </w:t>
      </w:r>
      <w:r w:rsidR="004C3ED2">
        <w:t>utvikling</w:t>
      </w:r>
      <w:r w:rsidR="006900AA">
        <w:t>en</w:t>
      </w:r>
      <w:r w:rsidR="00F020C5">
        <w:t xml:space="preserve"> </w:t>
      </w:r>
      <w:r>
        <w:t>raskt</w:t>
      </w:r>
      <w:r w:rsidR="006900AA">
        <w:t>,</w:t>
      </w:r>
      <w:r>
        <w:t xml:space="preserve"> og eventuelle endringer</w:t>
      </w:r>
      <w:r w:rsidR="004C3ED2">
        <w:t xml:space="preserve"> i fokus, prioriteringer eller metoder</w:t>
      </w:r>
      <w:r>
        <w:t xml:space="preserve"> vil </w:t>
      </w:r>
      <w:r w:rsidR="004C3ED2">
        <w:t>arbeides inn i handlingsplanen underveis.</w:t>
      </w:r>
      <w:r w:rsidR="00DB5A04">
        <w:t xml:space="preserve"> </w:t>
      </w:r>
    </w:p>
    <w:sectPr w:rsidR="00036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65A89"/>
    <w:multiLevelType w:val="hybridMultilevel"/>
    <w:tmpl w:val="762CF7E8"/>
    <w:lvl w:ilvl="0" w:tplc="8E32905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F1"/>
    <w:rsid w:val="00364C1B"/>
    <w:rsid w:val="0036755B"/>
    <w:rsid w:val="003D0E33"/>
    <w:rsid w:val="003E66C1"/>
    <w:rsid w:val="004C3ED2"/>
    <w:rsid w:val="006900AA"/>
    <w:rsid w:val="00714EF1"/>
    <w:rsid w:val="00732591"/>
    <w:rsid w:val="007B7136"/>
    <w:rsid w:val="007E121A"/>
    <w:rsid w:val="007E2534"/>
    <w:rsid w:val="00821E81"/>
    <w:rsid w:val="008863CE"/>
    <w:rsid w:val="00B376C3"/>
    <w:rsid w:val="00BD4DC6"/>
    <w:rsid w:val="00C11AB8"/>
    <w:rsid w:val="00D20923"/>
    <w:rsid w:val="00D53038"/>
    <w:rsid w:val="00DB5A04"/>
    <w:rsid w:val="00EC2F35"/>
    <w:rsid w:val="00F0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53DE3-AE99-4BEE-B07F-E2F0CA21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EF1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714EF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unhideWhenUsed/>
    <w:qFormat/>
    <w:rsid w:val="00714EF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14EF1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4EF1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customStyle="1" w:styleId="m-4170073388555278529m-1155184329228735267msonospacing">
    <w:name w:val="m_-4170073388555278529m_-1155184329228735267msonospacing"/>
    <w:basedOn w:val="Normal"/>
    <w:rsid w:val="00714EF1"/>
    <w:pPr>
      <w:spacing w:before="100" w:beforeAutospacing="1" w:after="100" w:afterAutospacing="1"/>
    </w:pPr>
  </w:style>
  <w:style w:type="paragraph" w:customStyle="1" w:styleId="m-4170073388555278529m-1155184329228735267msolistparagraph">
    <w:name w:val="m_-4170073388555278529m_-1155184329228735267msolistparagraph"/>
    <w:basedOn w:val="Normal"/>
    <w:rsid w:val="00714EF1"/>
    <w:pPr>
      <w:spacing w:before="100" w:beforeAutospacing="1" w:after="100" w:afterAutospacing="1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B5A0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B5A04"/>
    <w:rPr>
      <w:rFonts w:ascii="Segoe UI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Gressli, Marit</dc:creator>
  <cp:keywords/>
  <dc:description/>
  <cp:lastModifiedBy>Molaug, Gaute Chr</cp:lastModifiedBy>
  <cp:revision>2</cp:revision>
  <cp:lastPrinted>2019-02-18T14:40:00Z</cp:lastPrinted>
  <dcterms:created xsi:type="dcterms:W3CDTF">2021-08-20T05:37:00Z</dcterms:created>
  <dcterms:modified xsi:type="dcterms:W3CDTF">2021-08-20T05:37:00Z</dcterms:modified>
</cp:coreProperties>
</file>